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9A" w:rsidRPr="00480A9A" w:rsidRDefault="00480A9A" w:rsidP="00480A9A">
      <w:pPr>
        <w:shd w:val="clear" w:color="auto" w:fill="E0E0E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8386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83867"/>
          <w:sz w:val="32"/>
          <w:szCs w:val="32"/>
          <w:lang w:eastAsia="ru-RU"/>
        </w:rPr>
        <w:t xml:space="preserve"> «БЕЗПЕК</w:t>
      </w:r>
      <w:r>
        <w:rPr>
          <w:rFonts w:ascii="Times New Roman" w:eastAsia="Times New Roman" w:hAnsi="Times New Roman" w:cs="Times New Roman"/>
          <w:b/>
          <w:caps/>
          <w:color w:val="083867"/>
          <w:sz w:val="32"/>
          <w:szCs w:val="32"/>
          <w:lang w:val="uk-UA" w:eastAsia="ru-RU"/>
        </w:rPr>
        <w:t>а</w:t>
      </w:r>
      <w:r w:rsidRPr="00480A9A">
        <w:rPr>
          <w:rFonts w:ascii="Times New Roman" w:eastAsia="Times New Roman" w:hAnsi="Times New Roman" w:cs="Times New Roman"/>
          <w:b/>
          <w:caps/>
          <w:color w:val="083867"/>
          <w:sz w:val="32"/>
          <w:szCs w:val="32"/>
          <w:lang w:eastAsia="ru-RU"/>
        </w:rPr>
        <w:t xml:space="preserve"> В ІНТЕРНЕТІ»</w:t>
      </w:r>
    </w:p>
    <w:p w:rsidR="00480A9A" w:rsidRDefault="00480A9A" w:rsidP="00480A9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невід’ємною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складовою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у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розширивши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просторові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розкрили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самореалізації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A9A" w:rsidRPr="00480A9A" w:rsidRDefault="00480A9A" w:rsidP="00480A9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0A9A" w:rsidRPr="00480A9A" w:rsidRDefault="00480A9A" w:rsidP="00480A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6251" cy="2817477"/>
            <wp:effectExtent l="0" t="0" r="0" b="2540"/>
            <wp:docPr id="4" name="Рисунок 4" descr="https://stepmnvk.net.ua/assets/gallery/other/bz_in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epmnvk.net.ua/assets/gallery/other/bz_in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156" cy="281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9A" w:rsidRPr="00480A9A" w:rsidRDefault="00480A9A" w:rsidP="00480A9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1,8 млрд. людей у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підключені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захоплює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96%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користуються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Інтернетом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A9A" w:rsidRPr="00480A9A" w:rsidRDefault="00480A9A" w:rsidP="00480A9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мережу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, %</w:t>
      </w:r>
    </w:p>
    <w:tbl>
      <w:tblPr>
        <w:tblW w:w="0" w:type="auto"/>
        <w:jc w:val="center"/>
        <w:tblBorders>
          <w:top w:val="single" w:sz="6" w:space="0" w:color="726E6E"/>
          <w:left w:val="single" w:sz="6" w:space="0" w:color="726E6E"/>
          <w:bottom w:val="single" w:sz="6" w:space="0" w:color="726E6E"/>
          <w:right w:val="single" w:sz="6" w:space="0" w:color="726E6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874"/>
        <w:gridCol w:w="2189"/>
        <w:gridCol w:w="2039"/>
      </w:tblGrid>
      <w:tr w:rsidR="00480A9A" w:rsidRPr="00480A9A" w:rsidTr="00480A9A">
        <w:trPr>
          <w:jc w:val="center"/>
        </w:trPr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Щодня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рази на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на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  <w:proofErr w:type="spellEnd"/>
          </w:p>
        </w:tc>
      </w:tr>
      <w:tr w:rsidR="00480A9A" w:rsidRPr="00480A9A" w:rsidTr="00480A9A">
        <w:trPr>
          <w:jc w:val="center"/>
        </w:trPr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10-11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</w:t>
            </w:r>
            <w:proofErr w:type="gram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</w:tr>
      <w:tr w:rsidR="00480A9A" w:rsidRPr="00480A9A" w:rsidTr="00480A9A">
        <w:trPr>
          <w:jc w:val="center"/>
        </w:trPr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12-13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</w:t>
            </w:r>
            <w:proofErr w:type="gram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  <w:tr w:rsidR="00480A9A" w:rsidRPr="00480A9A" w:rsidTr="00480A9A">
        <w:trPr>
          <w:jc w:val="center"/>
        </w:trPr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14-15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</w:t>
            </w:r>
            <w:proofErr w:type="gram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  <w:tr w:rsidR="00480A9A" w:rsidRPr="00480A9A" w:rsidTr="00480A9A">
        <w:trPr>
          <w:jc w:val="center"/>
        </w:trPr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16-17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</w:t>
            </w:r>
            <w:proofErr w:type="gram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</w:tbl>
    <w:p w:rsidR="00480A9A" w:rsidRPr="00480A9A" w:rsidRDefault="00480A9A" w:rsidP="00480A9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іч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са-мостійного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досконалих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занурення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колекцій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як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дивовиж-ний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штучний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психіку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За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</w:t>
      </w:r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480A9A" w:rsidRPr="00480A9A" w:rsidRDefault="00480A9A" w:rsidP="00480A9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Завдяки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занять,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завантажують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переглядають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спілкуються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користувачами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Інтернет-технології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природною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складовою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розвагою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самовираження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A9A" w:rsidRPr="00480A9A" w:rsidRDefault="00480A9A" w:rsidP="00480A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667125"/>
            <wp:effectExtent l="0" t="0" r="0" b="9525"/>
            <wp:docPr id="3" name="Рисунок 3" descr="https://stepmnvk.net.ua/assets/gallery/other/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epmnvk.net.ua/assets/gallery/other/inter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9A" w:rsidRPr="00480A9A" w:rsidRDefault="00480A9A" w:rsidP="00480A9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Самостійне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кмітливості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привчає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розвиваючі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розважальні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Інтернет-ресурси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будь-якого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цікавій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ігровій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засвоюють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лічби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вчаться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моделювати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привчаються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навколишній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розвиваючих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спостережливості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іології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A9A" w:rsidRPr="00480A9A" w:rsidRDefault="00480A9A" w:rsidP="00480A9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задовольняє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ідлітків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лідерстві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цілеспрямовані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кмітливі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A9A" w:rsidRPr="00480A9A" w:rsidRDefault="00480A9A" w:rsidP="00480A9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Чим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приваблює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ідлітків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80A9A" w:rsidRPr="00480A9A" w:rsidRDefault="00480A9A" w:rsidP="00480A9A">
      <w:pPr>
        <w:numPr>
          <w:ilvl w:val="0"/>
          <w:numId w:val="1"/>
        </w:num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ізноманітне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A9A" w:rsidRPr="00480A9A" w:rsidRDefault="00480A9A" w:rsidP="00480A9A">
      <w:pPr>
        <w:numPr>
          <w:ilvl w:val="0"/>
          <w:numId w:val="1"/>
        </w:num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Утамування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голоду.</w:t>
      </w:r>
    </w:p>
    <w:p w:rsidR="00480A9A" w:rsidRPr="00480A9A" w:rsidRDefault="00480A9A" w:rsidP="00480A9A">
      <w:pPr>
        <w:numPr>
          <w:ilvl w:val="0"/>
          <w:numId w:val="1"/>
        </w:num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самовираження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A9A" w:rsidRPr="00480A9A" w:rsidRDefault="00480A9A" w:rsidP="00480A9A">
      <w:pPr>
        <w:numPr>
          <w:ilvl w:val="0"/>
          <w:numId w:val="1"/>
        </w:num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Анонімність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віртуальна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свобода.</w:t>
      </w:r>
    </w:p>
    <w:p w:rsidR="00480A9A" w:rsidRPr="00480A9A" w:rsidRDefault="00480A9A" w:rsidP="00480A9A">
      <w:pPr>
        <w:numPr>
          <w:ilvl w:val="0"/>
          <w:numId w:val="1"/>
        </w:num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приналежності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A9A" w:rsidRPr="00480A9A" w:rsidRDefault="00480A9A" w:rsidP="00480A9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засвоюють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вчаться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інформаційному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зацікавленість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піддаються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</w:t>
      </w:r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Інтернет-безпеки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важливою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A9A" w:rsidRPr="00480A9A" w:rsidRDefault="00480A9A" w:rsidP="00480A9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Інтернет-простір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сьогоднішній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60%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розмовляють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Інтернет-чатах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чотирьох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поділитися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приватною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себе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м'ю</w:t>
      </w:r>
      <w:proofErr w:type="spellEnd"/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п'ята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мішенню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зловмисників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Доступність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Інтернет-ресурсів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диктує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міститься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A9A" w:rsidRPr="00480A9A" w:rsidRDefault="00480A9A" w:rsidP="00480A9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мережевого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вседозволеності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інтернет-просторі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віртуальний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бажаним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віртуальному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психіку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погіршити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поставу та сон,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тривожність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дратівливість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дезадаптованість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узалежнену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A9A" w:rsidRPr="00480A9A" w:rsidRDefault="00480A9A" w:rsidP="00480A9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24%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</w:t>
      </w:r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87%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мережею.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11%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онлайн-загрози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“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онлайн-насилля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кіберзлочинність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іології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серйозними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підстерігають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комп'ютерної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не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розуміються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підводних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каменях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чад: 76%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цікавляться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Інтернет-сторінки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Дана статистика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змушує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замислитись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Батьки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неконтрольовані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візити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</w:t>
      </w:r>
      <w:proofErr w:type="gramEnd"/>
    </w:p>
    <w:p w:rsidR="00480A9A" w:rsidRDefault="00480A9A" w:rsidP="00480A9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0A9A" w:rsidRPr="00480A9A" w:rsidRDefault="00480A9A" w:rsidP="00480A9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Інтернетом</w:t>
      </w:r>
      <w:proofErr w:type="spellEnd"/>
    </w:p>
    <w:tbl>
      <w:tblPr>
        <w:tblW w:w="0" w:type="auto"/>
        <w:tblBorders>
          <w:top w:val="single" w:sz="6" w:space="0" w:color="726E6E"/>
          <w:left w:val="single" w:sz="6" w:space="0" w:color="726E6E"/>
          <w:bottom w:val="single" w:sz="6" w:space="0" w:color="726E6E"/>
          <w:right w:val="single" w:sz="6" w:space="0" w:color="726E6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7866"/>
        <w:gridCol w:w="1978"/>
      </w:tblGrid>
      <w:tr w:rsidR="00480A9A" w:rsidRPr="00480A9A" w:rsidTr="00480A9A">
        <w:trPr>
          <w:tblHeader/>
        </w:trPr>
        <w:tc>
          <w:tcPr>
            <w:tcW w:w="0" w:type="auto"/>
            <w:tcBorders>
              <w:top w:val="nil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9EF877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9EF877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Ризики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онлайн-спілкування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9EF877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proofErr w:type="gram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480A9A" w:rsidRPr="00480A9A" w:rsidTr="00480A9A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Побачивши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інтернеті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рекламу алкоголю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тютюну,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хоча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 раз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спробували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купити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</w:tr>
      <w:tr w:rsidR="00480A9A" w:rsidRPr="00480A9A" w:rsidTr="00480A9A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Готові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переслати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фотографії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незнайомцям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</w:tr>
      <w:tr w:rsidR="00480A9A" w:rsidRPr="00480A9A" w:rsidTr="00480A9A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Періодично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потрапляють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сайти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дорослих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</w:tr>
      <w:tr w:rsidR="00480A9A" w:rsidRPr="00480A9A" w:rsidTr="00480A9A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вагань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погоджуються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повідомити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себе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</w:t>
            </w:r>
            <w:proofErr w:type="gram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м’ю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</w:tr>
      <w:tr w:rsidR="00480A9A" w:rsidRPr="00480A9A" w:rsidTr="00480A9A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Відправляють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платні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SMS за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бонуси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</w:t>
            </w:r>
            <w:proofErr w:type="gram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іграх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звертаючи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уваги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F9F9F9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</w:tr>
      <w:tr w:rsidR="00480A9A" w:rsidRPr="00480A9A" w:rsidTr="00480A9A"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Намагалися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купити</w:t>
            </w:r>
            <w:proofErr w:type="spellEnd"/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наркотики</w:t>
            </w:r>
          </w:p>
        </w:tc>
        <w:tc>
          <w:tcPr>
            <w:tcW w:w="0" w:type="auto"/>
            <w:tcBorders>
              <w:top w:val="single" w:sz="6" w:space="0" w:color="726E6E"/>
              <w:left w:val="single" w:sz="6" w:space="0" w:color="726E6E"/>
              <w:bottom w:val="single" w:sz="6" w:space="0" w:color="726E6E"/>
              <w:right w:val="single" w:sz="6" w:space="0" w:color="726E6E"/>
            </w:tcBorders>
            <w:shd w:val="clear" w:color="auto" w:fill="auto"/>
            <w:hideMark/>
          </w:tcPr>
          <w:p w:rsidR="00480A9A" w:rsidRPr="00480A9A" w:rsidRDefault="00480A9A" w:rsidP="00480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</w:tbl>
    <w:p w:rsidR="00480A9A" w:rsidRPr="00480A9A" w:rsidRDefault="00480A9A" w:rsidP="00480A9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відмітити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79%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інформовані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67%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повідомили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розповідали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інформаторами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словами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(59%),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(37%) та на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останньому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(33%).</w:t>
      </w:r>
      <w:proofErr w:type="gramEnd"/>
    </w:p>
    <w:p w:rsidR="00480A9A" w:rsidRPr="00480A9A" w:rsidRDefault="00480A9A" w:rsidP="00480A9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Аналізуючи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констатувати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недостатній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A9A" w:rsidRDefault="00480A9A" w:rsidP="00480A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0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5692" cy="3143250"/>
            <wp:effectExtent l="0" t="0" r="1270" b="0"/>
            <wp:docPr id="2" name="Рисунок 2" descr="https://stepmnvk.net.ua/assets/gallery/other/rz_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epmnvk.net.ua/assets/gallery/other/rz_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92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9A" w:rsidRPr="00480A9A" w:rsidRDefault="00480A9A" w:rsidP="00480A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62525" cy="3203007"/>
            <wp:effectExtent l="0" t="0" r="0" b="0"/>
            <wp:docPr id="1" name="Рисунок 1" descr="https://stepmnvk.net.ua/assets/gallery/other/rz_i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epmnvk.net.ua/assets/gallery/other/rz_in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20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9A" w:rsidRPr="00480A9A" w:rsidRDefault="00480A9A" w:rsidP="00480A9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Інтернет-загроз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A9A" w:rsidRPr="00480A9A" w:rsidRDefault="00480A9A" w:rsidP="00480A9A">
      <w:pPr>
        <w:numPr>
          <w:ilvl w:val="0"/>
          <w:numId w:val="2"/>
        </w:num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залежність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A9A" w:rsidRPr="00480A9A" w:rsidRDefault="00480A9A" w:rsidP="00480A9A">
      <w:pPr>
        <w:numPr>
          <w:ilvl w:val="0"/>
          <w:numId w:val="2"/>
        </w:num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Розходження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«я»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Інтернет-образом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A9A" w:rsidRPr="00480A9A" w:rsidRDefault="00480A9A" w:rsidP="00480A9A">
      <w:pPr>
        <w:numPr>
          <w:ilvl w:val="0"/>
          <w:numId w:val="2"/>
        </w:num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до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небажаного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0A9A" w:rsidRPr="00480A9A" w:rsidRDefault="00480A9A" w:rsidP="00480A9A">
      <w:pPr>
        <w:numPr>
          <w:ilvl w:val="0"/>
          <w:numId w:val="2"/>
        </w:num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Інтернет-шахрайство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480A9A" w:rsidRPr="00480A9A" w:rsidRDefault="00480A9A" w:rsidP="00480A9A">
      <w:pPr>
        <w:numPr>
          <w:ilvl w:val="0"/>
          <w:numId w:val="2"/>
        </w:num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комп’ютера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програмним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A9A" w:rsidRPr="00480A9A" w:rsidRDefault="00480A9A" w:rsidP="00480A9A">
      <w:pPr>
        <w:numPr>
          <w:ilvl w:val="0"/>
          <w:numId w:val="2"/>
        </w:num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A9A" w:rsidRPr="00480A9A" w:rsidRDefault="00480A9A" w:rsidP="00480A9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все ж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</w:t>
      </w:r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на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способу,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простішому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швидшому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A9A" w:rsidRPr="00480A9A" w:rsidRDefault="00480A9A" w:rsidP="00480A9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ітова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громадськість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відносяться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вразливої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уряди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грамотного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A9A" w:rsidRPr="00480A9A" w:rsidRDefault="00480A9A" w:rsidP="00480A9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впливів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напрямів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gram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інтелектуальному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морально-психологічному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48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3D4" w:rsidRPr="00480A9A" w:rsidRDefault="005143D4" w:rsidP="00480A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143D4" w:rsidRPr="00480A9A" w:rsidSect="00480A9A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C3DAA"/>
    <w:multiLevelType w:val="multilevel"/>
    <w:tmpl w:val="D056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C6EE3"/>
    <w:multiLevelType w:val="multilevel"/>
    <w:tmpl w:val="AF0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A9A"/>
    <w:rsid w:val="00480A9A"/>
    <w:rsid w:val="005143D4"/>
    <w:rsid w:val="008F250D"/>
    <w:rsid w:val="00B3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0D"/>
  </w:style>
  <w:style w:type="paragraph" w:styleId="2">
    <w:name w:val="heading 2"/>
    <w:basedOn w:val="a"/>
    <w:link w:val="20"/>
    <w:uiPriority w:val="9"/>
    <w:qFormat/>
    <w:rsid w:val="00480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0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80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0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0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2022-10-20T07:56:00Z</dcterms:created>
  <dcterms:modified xsi:type="dcterms:W3CDTF">2022-10-20T07:56:00Z</dcterms:modified>
</cp:coreProperties>
</file>